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CB" w:rsidRPr="002A77C8" w:rsidRDefault="00F00DCB" w:rsidP="003864E3">
      <w:pPr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2A77C8">
        <w:rPr>
          <w:b/>
          <w:bCs/>
          <w:sz w:val="24"/>
          <w:szCs w:val="24"/>
          <w:lang w:val="en-GB"/>
        </w:rPr>
        <w:t xml:space="preserve">3.3.1: </w:t>
      </w:r>
      <w:r w:rsidR="003864E3" w:rsidRPr="002A77C8">
        <w:rPr>
          <w:b/>
          <w:bCs/>
          <w:sz w:val="24"/>
          <w:szCs w:val="24"/>
          <w:lang w:val="en-GB"/>
        </w:rPr>
        <w:t xml:space="preserve">Institution has created an eco-system for innovations including incubation center and other initiatives for creation and transfer of knowledge </w:t>
      </w:r>
      <w:r w:rsidR="003864E3" w:rsidRPr="002A77C8">
        <w:rPr>
          <w:iCs/>
          <w:sz w:val="24"/>
          <w:szCs w:val="24"/>
          <w:lang w:val="en-GB"/>
        </w:rPr>
        <w:t>(</w:t>
      </w:r>
      <w:r w:rsidR="003864E3" w:rsidRPr="002A77C8">
        <w:rPr>
          <w:sz w:val="24"/>
          <w:lang w:val="en-GB"/>
        </w:rPr>
        <w:t>Write description in maximum of 500 words)</w:t>
      </w:r>
      <w:r w:rsidR="00CE469C" w:rsidRPr="002A77C8">
        <w:rPr>
          <w:sz w:val="24"/>
          <w:lang w:val="en-GB"/>
        </w:rPr>
        <w:t xml:space="preserve"> Weightage 6</w:t>
      </w:r>
      <w:r w:rsidR="003864E3" w:rsidRPr="002A77C8">
        <w:rPr>
          <w:b/>
          <w:bCs/>
          <w:sz w:val="24"/>
          <w:szCs w:val="24"/>
          <w:lang w:val="en-GB"/>
        </w:rPr>
        <w:t xml:space="preserve">  </w:t>
      </w:r>
    </w:p>
    <w:p w:rsidR="00F00DCB" w:rsidRPr="002A77C8" w:rsidRDefault="00CE469C" w:rsidP="00F00DCB">
      <w:pPr>
        <w:jc w:val="center"/>
        <w:rPr>
          <w:b/>
          <w:bCs/>
          <w:sz w:val="24"/>
          <w:szCs w:val="24"/>
          <w:lang w:val="en-GB"/>
        </w:rPr>
      </w:pPr>
      <w:r w:rsidRPr="002A77C8">
        <w:rPr>
          <w:b/>
          <w:bCs/>
          <w:sz w:val="24"/>
          <w:szCs w:val="24"/>
          <w:lang w:val="en-GB"/>
        </w:rPr>
        <w:t xml:space="preserve"> </w:t>
      </w:r>
    </w:p>
    <w:p w:rsidR="00F00DCB" w:rsidRPr="002A77C8" w:rsidRDefault="00B422F1" w:rsidP="00F00DCB">
      <w:pPr>
        <w:jc w:val="both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>The</w:t>
      </w:r>
      <w:r w:rsidR="00F00DCB" w:rsidRPr="002A77C8">
        <w:rPr>
          <w:sz w:val="24"/>
          <w:szCs w:val="24"/>
          <w:lang w:val="en-GB"/>
        </w:rPr>
        <w:t xml:space="preserve"> Management Council, on </w:t>
      </w:r>
      <w:r w:rsidRPr="002A77C8">
        <w:rPr>
          <w:sz w:val="24"/>
          <w:szCs w:val="24"/>
          <w:lang w:val="en-GB"/>
        </w:rPr>
        <w:t>10</w:t>
      </w:r>
      <w:r w:rsidRPr="002A77C8">
        <w:rPr>
          <w:sz w:val="24"/>
          <w:szCs w:val="24"/>
          <w:vertAlign w:val="superscript"/>
          <w:lang w:val="en-GB"/>
        </w:rPr>
        <w:t>th</w:t>
      </w:r>
      <w:r w:rsidRPr="002A77C8">
        <w:rPr>
          <w:sz w:val="24"/>
          <w:szCs w:val="24"/>
          <w:lang w:val="en-GB"/>
        </w:rPr>
        <w:t xml:space="preserve"> </w:t>
      </w:r>
      <w:r w:rsidR="00F00DCB" w:rsidRPr="002A77C8">
        <w:rPr>
          <w:sz w:val="24"/>
          <w:szCs w:val="24"/>
          <w:lang w:val="en-GB"/>
        </w:rPr>
        <w:t>Sept</w:t>
      </w:r>
      <w:r w:rsidRPr="002A77C8">
        <w:rPr>
          <w:sz w:val="24"/>
          <w:szCs w:val="24"/>
          <w:lang w:val="en-GB"/>
        </w:rPr>
        <w:t>ember</w:t>
      </w:r>
      <w:r w:rsidR="00F00DCB" w:rsidRPr="002A77C8">
        <w:rPr>
          <w:sz w:val="24"/>
          <w:szCs w:val="24"/>
          <w:lang w:val="en-GB"/>
        </w:rPr>
        <w:t xml:space="preserve"> 2018, approved the formation and registration of </w:t>
      </w:r>
      <w:r w:rsidR="007E0897" w:rsidRPr="002A77C8">
        <w:rPr>
          <w:sz w:val="24"/>
          <w:szCs w:val="24"/>
          <w:lang w:val="en-GB"/>
        </w:rPr>
        <w:t xml:space="preserve">an </w:t>
      </w:r>
      <w:r w:rsidR="006549A6" w:rsidRPr="002A77C8">
        <w:rPr>
          <w:sz w:val="24"/>
          <w:szCs w:val="24"/>
          <w:lang w:val="en-GB"/>
        </w:rPr>
        <w:t>i</w:t>
      </w:r>
      <w:r w:rsidR="00F00DCB" w:rsidRPr="002A77C8">
        <w:rPr>
          <w:sz w:val="24"/>
          <w:szCs w:val="24"/>
          <w:lang w:val="en-GB"/>
        </w:rPr>
        <w:t xml:space="preserve">ncubation </w:t>
      </w:r>
      <w:r w:rsidR="006549A6" w:rsidRPr="002A77C8">
        <w:rPr>
          <w:sz w:val="24"/>
          <w:szCs w:val="24"/>
          <w:lang w:val="en-GB"/>
        </w:rPr>
        <w:t>c</w:t>
      </w:r>
      <w:r w:rsidR="00F00DCB" w:rsidRPr="002A77C8">
        <w:rPr>
          <w:sz w:val="24"/>
          <w:szCs w:val="24"/>
          <w:lang w:val="en-GB"/>
        </w:rPr>
        <w:t xml:space="preserve">entre under </w:t>
      </w:r>
      <w:r w:rsidR="00201837" w:rsidRPr="002A77C8">
        <w:rPr>
          <w:sz w:val="24"/>
          <w:szCs w:val="24"/>
          <w:lang w:val="en-GB"/>
        </w:rPr>
        <w:t xml:space="preserve">the </w:t>
      </w:r>
      <w:r w:rsidR="00F00DCB" w:rsidRPr="002A77C8">
        <w:rPr>
          <w:sz w:val="24"/>
          <w:szCs w:val="24"/>
          <w:lang w:val="en-GB"/>
        </w:rPr>
        <w:t>Indian Companies Act, 2013</w:t>
      </w:r>
      <w:r w:rsidR="00201837" w:rsidRPr="002A77C8">
        <w:rPr>
          <w:sz w:val="24"/>
          <w:szCs w:val="24"/>
          <w:lang w:val="en-GB"/>
        </w:rPr>
        <w:t>,</w:t>
      </w:r>
      <w:r w:rsidR="00F00DCB" w:rsidRPr="002A77C8">
        <w:rPr>
          <w:sz w:val="24"/>
          <w:szCs w:val="24"/>
          <w:lang w:val="en-GB"/>
        </w:rPr>
        <w:t xml:space="preserve"> </w:t>
      </w:r>
      <w:r w:rsidR="00201837" w:rsidRPr="002A77C8">
        <w:rPr>
          <w:sz w:val="24"/>
          <w:szCs w:val="24"/>
          <w:lang w:val="en-GB"/>
        </w:rPr>
        <w:t>according to</w:t>
      </w:r>
      <w:r w:rsidR="00F00DCB" w:rsidRPr="002A77C8">
        <w:rPr>
          <w:sz w:val="24"/>
          <w:szCs w:val="24"/>
          <w:lang w:val="en-GB"/>
        </w:rPr>
        <w:t xml:space="preserve"> the rules </w:t>
      </w:r>
      <w:r w:rsidR="00201837" w:rsidRPr="002A77C8">
        <w:rPr>
          <w:sz w:val="24"/>
          <w:szCs w:val="24"/>
          <w:lang w:val="en-GB"/>
        </w:rPr>
        <w:t>and</w:t>
      </w:r>
      <w:r w:rsidR="00F00DCB" w:rsidRPr="002A77C8">
        <w:rPr>
          <w:sz w:val="24"/>
          <w:szCs w:val="24"/>
          <w:lang w:val="en-GB"/>
        </w:rPr>
        <w:t xml:space="preserve"> regulations</w:t>
      </w:r>
      <w:r w:rsidR="00201837" w:rsidRPr="002A77C8">
        <w:rPr>
          <w:sz w:val="24"/>
          <w:szCs w:val="24"/>
          <w:lang w:val="en-GB"/>
        </w:rPr>
        <w:t xml:space="preserve"> set by the</w:t>
      </w:r>
      <w:r w:rsidR="00F00DCB" w:rsidRPr="002A77C8">
        <w:rPr>
          <w:sz w:val="24"/>
          <w:szCs w:val="24"/>
          <w:lang w:val="en-GB"/>
        </w:rPr>
        <w:t xml:space="preserve"> Governing Council, Section 20, 53, 54 of </w:t>
      </w:r>
      <w:r w:rsidR="00201837" w:rsidRPr="002A77C8">
        <w:rPr>
          <w:sz w:val="24"/>
          <w:szCs w:val="24"/>
          <w:lang w:val="en-GB"/>
        </w:rPr>
        <w:t xml:space="preserve">the </w:t>
      </w:r>
      <w:r w:rsidR="00F00DCB" w:rsidRPr="002A77C8">
        <w:rPr>
          <w:sz w:val="24"/>
          <w:szCs w:val="24"/>
          <w:lang w:val="en-GB"/>
        </w:rPr>
        <w:t xml:space="preserve">Maharashtra Public Universities Act, 2016. </w:t>
      </w:r>
    </w:p>
    <w:p w:rsidR="00F00DCB" w:rsidRPr="002A77C8" w:rsidRDefault="00F00DCB" w:rsidP="00F00DCB">
      <w:pPr>
        <w:jc w:val="both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 xml:space="preserve"> </w:t>
      </w:r>
    </w:p>
    <w:p w:rsidR="00F00DCB" w:rsidRPr="002A77C8" w:rsidRDefault="00F00DCB" w:rsidP="00902558">
      <w:pPr>
        <w:spacing w:after="120"/>
        <w:rPr>
          <w:b/>
          <w:bCs/>
          <w:sz w:val="24"/>
          <w:szCs w:val="24"/>
          <w:lang w:val="en-GB"/>
        </w:rPr>
      </w:pPr>
      <w:r w:rsidRPr="002A77C8">
        <w:rPr>
          <w:b/>
          <w:bCs/>
          <w:sz w:val="24"/>
          <w:szCs w:val="24"/>
          <w:lang w:val="en-GB"/>
        </w:rPr>
        <w:t xml:space="preserve">Objectives </w:t>
      </w:r>
    </w:p>
    <w:p w:rsidR="003905A0" w:rsidRPr="002A77C8" w:rsidRDefault="00A37487" w:rsidP="002A77C8">
      <w:p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 xml:space="preserve">The </w:t>
      </w:r>
      <w:r w:rsidR="001223FD" w:rsidRPr="002A77C8">
        <w:rPr>
          <w:sz w:val="24"/>
          <w:szCs w:val="24"/>
          <w:lang w:val="en-GB"/>
        </w:rPr>
        <w:t xml:space="preserve">centre </w:t>
      </w:r>
      <w:r w:rsidR="00981D12" w:rsidRPr="002A77C8">
        <w:rPr>
          <w:sz w:val="24"/>
          <w:szCs w:val="24"/>
          <w:lang w:val="en-GB"/>
        </w:rPr>
        <w:t>would</w:t>
      </w:r>
      <w:r w:rsidR="00F00DCB" w:rsidRPr="002A77C8">
        <w:rPr>
          <w:sz w:val="24"/>
          <w:szCs w:val="24"/>
          <w:lang w:val="en-GB"/>
        </w:rPr>
        <w:t xml:space="preserve"> </w:t>
      </w:r>
      <w:r w:rsidR="001223FD" w:rsidRPr="002A77C8">
        <w:rPr>
          <w:sz w:val="24"/>
          <w:szCs w:val="24"/>
          <w:lang w:val="en-GB"/>
        </w:rPr>
        <w:t>promote</w:t>
      </w:r>
      <w:r w:rsidR="00F00DCB" w:rsidRPr="002A77C8">
        <w:rPr>
          <w:sz w:val="24"/>
          <w:szCs w:val="24"/>
          <w:lang w:val="en-GB"/>
        </w:rPr>
        <w:t xml:space="preserve"> entrepreneurship and commerciali</w:t>
      </w:r>
      <w:r w:rsidRPr="002A77C8">
        <w:rPr>
          <w:sz w:val="24"/>
          <w:szCs w:val="24"/>
          <w:lang w:val="en-GB"/>
        </w:rPr>
        <w:t>s</w:t>
      </w:r>
      <w:r w:rsidR="00F00DCB" w:rsidRPr="002A77C8">
        <w:rPr>
          <w:sz w:val="24"/>
          <w:szCs w:val="24"/>
          <w:lang w:val="en-GB"/>
        </w:rPr>
        <w:t xml:space="preserve">ation of technical knowledge/patents in tune with </w:t>
      </w:r>
      <w:r w:rsidRPr="002A77C8">
        <w:rPr>
          <w:sz w:val="24"/>
          <w:szCs w:val="24"/>
          <w:lang w:val="en-GB"/>
        </w:rPr>
        <w:t xml:space="preserve">the </w:t>
      </w:r>
      <w:r w:rsidR="00F00DCB" w:rsidRPr="002A77C8">
        <w:rPr>
          <w:sz w:val="24"/>
          <w:szCs w:val="24"/>
          <w:lang w:val="en-GB"/>
        </w:rPr>
        <w:t>‘Maharashtra state Innovative Start-up Policy 2018’</w:t>
      </w:r>
      <w:r w:rsidRPr="002A77C8">
        <w:rPr>
          <w:sz w:val="24"/>
          <w:szCs w:val="24"/>
          <w:lang w:val="en-GB"/>
        </w:rPr>
        <w:t>.</w:t>
      </w:r>
      <w:r w:rsidR="001223FD" w:rsidRPr="002A77C8">
        <w:rPr>
          <w:sz w:val="24"/>
          <w:szCs w:val="24"/>
          <w:lang w:val="en-GB"/>
        </w:rPr>
        <w:t xml:space="preserve"> </w:t>
      </w:r>
    </w:p>
    <w:p w:rsidR="001223FD" w:rsidRPr="002A77C8" w:rsidRDefault="001223FD" w:rsidP="002A77C8">
      <w:p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 xml:space="preserve">The centre seeks to initiate process development in niche areas and design </w:t>
      </w:r>
      <w:r w:rsidR="007E0897" w:rsidRPr="002A77C8">
        <w:rPr>
          <w:sz w:val="24"/>
          <w:szCs w:val="24"/>
          <w:lang w:val="en-GB"/>
        </w:rPr>
        <w:t xml:space="preserve">application-based </w:t>
      </w:r>
      <w:r w:rsidRPr="002A77C8">
        <w:rPr>
          <w:sz w:val="24"/>
          <w:szCs w:val="24"/>
          <w:lang w:val="en-GB"/>
        </w:rPr>
        <w:t>products.</w:t>
      </w:r>
      <w:r w:rsidR="00FC3BE7" w:rsidRPr="002A77C8">
        <w:rPr>
          <w:sz w:val="24"/>
          <w:szCs w:val="24"/>
          <w:lang w:val="en-GB"/>
        </w:rPr>
        <w:t xml:space="preserve"> It </w:t>
      </w:r>
      <w:r w:rsidRPr="002A77C8">
        <w:rPr>
          <w:sz w:val="24"/>
          <w:szCs w:val="24"/>
          <w:lang w:val="en-GB"/>
        </w:rPr>
        <w:t>aims to create a rightful ecosystem for the students and faculty to transcend ideas into start-up companies</w:t>
      </w:r>
      <w:r w:rsidR="00091F6F" w:rsidRPr="002A77C8">
        <w:rPr>
          <w:sz w:val="24"/>
          <w:szCs w:val="24"/>
          <w:lang w:val="en-GB"/>
        </w:rPr>
        <w:t xml:space="preserve"> by using </w:t>
      </w:r>
      <w:r w:rsidRPr="002A77C8">
        <w:rPr>
          <w:sz w:val="24"/>
          <w:szCs w:val="24"/>
          <w:lang w:val="en-GB"/>
        </w:rPr>
        <w:t>the hub and spoke model to promote cross-networking among colleges, university and collaborators.</w:t>
      </w:r>
    </w:p>
    <w:p w:rsidR="001223FD" w:rsidRPr="002A77C8" w:rsidRDefault="001223FD" w:rsidP="002A77C8">
      <w:p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 xml:space="preserve">The centre </w:t>
      </w:r>
      <w:r w:rsidR="00981D12" w:rsidRPr="002A77C8">
        <w:rPr>
          <w:sz w:val="24"/>
          <w:szCs w:val="24"/>
          <w:lang w:val="en-GB"/>
        </w:rPr>
        <w:t xml:space="preserve">would </w:t>
      </w:r>
      <w:r w:rsidRPr="002A77C8">
        <w:rPr>
          <w:sz w:val="24"/>
          <w:szCs w:val="24"/>
          <w:lang w:val="en-GB"/>
        </w:rPr>
        <w:t>provide legal and IPR cell</w:t>
      </w:r>
      <w:r w:rsidR="006549A6" w:rsidRPr="002A77C8">
        <w:rPr>
          <w:sz w:val="24"/>
          <w:szCs w:val="24"/>
          <w:lang w:val="en-GB"/>
        </w:rPr>
        <w:t>s</w:t>
      </w:r>
      <w:r w:rsidRPr="002A77C8">
        <w:rPr>
          <w:sz w:val="24"/>
          <w:szCs w:val="24"/>
          <w:lang w:val="en-GB"/>
        </w:rPr>
        <w:t xml:space="preserve"> to protect the proof of concept developed by the </w:t>
      </w:r>
      <w:r w:rsidR="007E0897" w:rsidRPr="002A77C8">
        <w:rPr>
          <w:sz w:val="24"/>
          <w:szCs w:val="24"/>
          <w:lang w:val="en-GB"/>
        </w:rPr>
        <w:t>i</w:t>
      </w:r>
      <w:r w:rsidRPr="002A77C8">
        <w:rPr>
          <w:sz w:val="24"/>
          <w:szCs w:val="24"/>
          <w:lang w:val="en-GB"/>
        </w:rPr>
        <w:t xml:space="preserve">ncubatee. </w:t>
      </w:r>
      <w:r w:rsidR="00FC3BE7" w:rsidRPr="002A77C8">
        <w:rPr>
          <w:sz w:val="24"/>
          <w:szCs w:val="24"/>
          <w:lang w:val="en-GB"/>
        </w:rPr>
        <w:t xml:space="preserve">It </w:t>
      </w:r>
      <w:r w:rsidR="00981D12" w:rsidRPr="002A77C8">
        <w:rPr>
          <w:sz w:val="24"/>
          <w:szCs w:val="24"/>
          <w:lang w:val="en-GB"/>
        </w:rPr>
        <w:t xml:space="preserve">thus </w:t>
      </w:r>
      <w:r w:rsidRPr="002A77C8">
        <w:rPr>
          <w:sz w:val="24"/>
          <w:szCs w:val="24"/>
          <w:lang w:val="en-GB"/>
        </w:rPr>
        <w:t>paves the way towards self-reliance in tune with ‘Make in India’.</w:t>
      </w:r>
    </w:p>
    <w:p w:rsidR="00F00DCB" w:rsidRPr="002A77C8" w:rsidRDefault="00F00DCB" w:rsidP="00902558">
      <w:pPr>
        <w:spacing w:after="120"/>
        <w:rPr>
          <w:b/>
          <w:bCs/>
          <w:sz w:val="24"/>
          <w:szCs w:val="24"/>
          <w:lang w:val="en-GB"/>
        </w:rPr>
      </w:pPr>
      <w:r w:rsidRPr="002A77C8">
        <w:rPr>
          <w:b/>
          <w:bCs/>
          <w:sz w:val="24"/>
          <w:szCs w:val="24"/>
          <w:lang w:val="en-GB"/>
        </w:rPr>
        <w:t xml:space="preserve">Intrinsic Strengths of </w:t>
      </w:r>
      <w:r w:rsidR="00F52B47" w:rsidRPr="002A77C8">
        <w:rPr>
          <w:b/>
          <w:bCs/>
          <w:sz w:val="24"/>
          <w:szCs w:val="24"/>
          <w:lang w:val="en-GB"/>
        </w:rPr>
        <w:t xml:space="preserve">the </w:t>
      </w:r>
      <w:r w:rsidRPr="002A77C8">
        <w:rPr>
          <w:b/>
          <w:bCs/>
          <w:sz w:val="24"/>
          <w:szCs w:val="24"/>
          <w:lang w:val="en-GB"/>
        </w:rPr>
        <w:t>University of Mumbai</w:t>
      </w:r>
    </w:p>
    <w:p w:rsidR="00174EEA" w:rsidRPr="002A77C8" w:rsidRDefault="00174EEA" w:rsidP="002A77C8">
      <w:p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 xml:space="preserve">The </w:t>
      </w:r>
      <w:r w:rsidR="007E0897" w:rsidRPr="002A77C8">
        <w:rPr>
          <w:sz w:val="24"/>
          <w:szCs w:val="24"/>
          <w:lang w:val="en-GB"/>
        </w:rPr>
        <w:t>u</w:t>
      </w:r>
      <w:r w:rsidRPr="002A77C8">
        <w:rPr>
          <w:sz w:val="24"/>
          <w:szCs w:val="24"/>
          <w:lang w:val="en-GB"/>
        </w:rPr>
        <w:t xml:space="preserve">niversity has </w:t>
      </w:r>
      <w:r w:rsidR="008C44DA" w:rsidRPr="002A77C8">
        <w:rPr>
          <w:sz w:val="24"/>
          <w:szCs w:val="24"/>
          <w:lang w:val="en-GB"/>
        </w:rPr>
        <w:t>a</w:t>
      </w:r>
      <w:r w:rsidR="00F00DCB" w:rsidRPr="002A77C8">
        <w:rPr>
          <w:sz w:val="24"/>
          <w:szCs w:val="24"/>
          <w:lang w:val="en-GB"/>
        </w:rPr>
        <w:t xml:space="preserve"> ready-to</w:t>
      </w:r>
      <w:r w:rsidR="007E0897" w:rsidRPr="002A77C8">
        <w:rPr>
          <w:sz w:val="24"/>
          <w:szCs w:val="24"/>
          <w:lang w:val="en-GB"/>
        </w:rPr>
        <w:t>-</w:t>
      </w:r>
      <w:r w:rsidR="00F00DCB" w:rsidRPr="002A77C8">
        <w:rPr>
          <w:sz w:val="24"/>
          <w:szCs w:val="24"/>
          <w:lang w:val="en-GB"/>
        </w:rPr>
        <w:t>use built-up space</w:t>
      </w:r>
      <w:r w:rsidRPr="002A77C8">
        <w:rPr>
          <w:sz w:val="24"/>
          <w:szCs w:val="24"/>
          <w:lang w:val="en-GB"/>
        </w:rPr>
        <w:t xml:space="preserve"> of 50,000 </w:t>
      </w:r>
      <w:r w:rsidR="00F00DCB" w:rsidRPr="002A77C8">
        <w:rPr>
          <w:sz w:val="24"/>
          <w:szCs w:val="24"/>
          <w:lang w:val="en-GB"/>
        </w:rPr>
        <w:t xml:space="preserve">square feet </w:t>
      </w:r>
      <w:r w:rsidR="007E0897" w:rsidRPr="002A77C8">
        <w:rPr>
          <w:sz w:val="24"/>
          <w:szCs w:val="24"/>
          <w:lang w:val="en-GB"/>
        </w:rPr>
        <w:t>(</w:t>
      </w:r>
      <w:r w:rsidRPr="002A77C8">
        <w:rPr>
          <w:sz w:val="24"/>
          <w:szCs w:val="24"/>
          <w:lang w:val="en-GB"/>
        </w:rPr>
        <w:t xml:space="preserve">the </w:t>
      </w:r>
      <w:r w:rsidR="00F00DCB" w:rsidRPr="002A77C8">
        <w:rPr>
          <w:sz w:val="24"/>
          <w:szCs w:val="24"/>
          <w:lang w:val="en-GB"/>
        </w:rPr>
        <w:t>Green</w:t>
      </w:r>
      <w:r w:rsidR="006549A6" w:rsidRPr="002A77C8">
        <w:rPr>
          <w:sz w:val="24"/>
          <w:szCs w:val="24"/>
          <w:lang w:val="en-GB"/>
        </w:rPr>
        <w:t xml:space="preserve"> </w:t>
      </w:r>
      <w:r w:rsidR="00B61763" w:rsidRPr="002A77C8">
        <w:rPr>
          <w:sz w:val="24"/>
          <w:szCs w:val="24"/>
          <w:lang w:val="en-GB"/>
        </w:rPr>
        <w:t>T</w:t>
      </w:r>
      <w:r w:rsidR="00F00DCB" w:rsidRPr="002A77C8">
        <w:rPr>
          <w:sz w:val="24"/>
          <w:szCs w:val="24"/>
          <w:lang w:val="en-GB"/>
        </w:rPr>
        <w:t xml:space="preserve">echnology </w:t>
      </w:r>
      <w:r w:rsidR="00B61763" w:rsidRPr="002A77C8">
        <w:rPr>
          <w:sz w:val="24"/>
          <w:szCs w:val="24"/>
          <w:lang w:val="en-GB"/>
        </w:rPr>
        <w:t>B</w:t>
      </w:r>
      <w:r w:rsidR="00F00DCB" w:rsidRPr="002A77C8">
        <w:rPr>
          <w:sz w:val="24"/>
          <w:szCs w:val="24"/>
          <w:lang w:val="en-GB"/>
        </w:rPr>
        <w:t>uilding</w:t>
      </w:r>
      <w:r w:rsidR="007E0897" w:rsidRPr="002A77C8">
        <w:rPr>
          <w:sz w:val="24"/>
          <w:szCs w:val="24"/>
          <w:lang w:val="en-GB"/>
        </w:rPr>
        <w:t>)</w:t>
      </w:r>
      <w:r w:rsidR="00F00DCB" w:rsidRPr="002A77C8">
        <w:rPr>
          <w:sz w:val="24"/>
          <w:szCs w:val="24"/>
          <w:lang w:val="en-GB"/>
        </w:rPr>
        <w:t xml:space="preserve"> and </w:t>
      </w:r>
      <w:r w:rsidRPr="002A77C8">
        <w:rPr>
          <w:sz w:val="24"/>
          <w:szCs w:val="24"/>
          <w:lang w:val="en-GB"/>
        </w:rPr>
        <w:t>8,000</w:t>
      </w:r>
      <w:r w:rsidR="00F00DCB" w:rsidRPr="002A77C8">
        <w:rPr>
          <w:sz w:val="24"/>
          <w:szCs w:val="24"/>
          <w:lang w:val="en-GB"/>
        </w:rPr>
        <w:t xml:space="preserve"> square feet </w:t>
      </w:r>
      <w:r w:rsidR="007E0897" w:rsidRPr="002A77C8">
        <w:rPr>
          <w:sz w:val="24"/>
          <w:szCs w:val="24"/>
          <w:lang w:val="en-GB"/>
        </w:rPr>
        <w:t>(</w:t>
      </w:r>
      <w:r w:rsidRPr="002A77C8">
        <w:rPr>
          <w:sz w:val="24"/>
          <w:szCs w:val="24"/>
          <w:lang w:val="en-GB"/>
        </w:rPr>
        <w:t xml:space="preserve">the </w:t>
      </w:r>
      <w:r w:rsidR="00F00DCB" w:rsidRPr="002A77C8">
        <w:rPr>
          <w:sz w:val="24"/>
          <w:szCs w:val="24"/>
          <w:lang w:val="en-GB"/>
        </w:rPr>
        <w:t>National Cent</w:t>
      </w:r>
      <w:r w:rsidRPr="002A77C8">
        <w:rPr>
          <w:sz w:val="24"/>
          <w:szCs w:val="24"/>
          <w:lang w:val="en-GB"/>
        </w:rPr>
        <w:t>r</w:t>
      </w:r>
      <w:r w:rsidR="00F00DCB" w:rsidRPr="002A77C8">
        <w:rPr>
          <w:sz w:val="24"/>
          <w:szCs w:val="24"/>
          <w:lang w:val="en-GB"/>
        </w:rPr>
        <w:t>e for Nanoscience and Nanotechnology Building</w:t>
      </w:r>
      <w:r w:rsidR="007E0897" w:rsidRPr="002A77C8">
        <w:rPr>
          <w:sz w:val="24"/>
          <w:szCs w:val="24"/>
          <w:lang w:val="en-GB"/>
        </w:rPr>
        <w:t>)</w:t>
      </w:r>
      <w:r w:rsidRPr="002A77C8">
        <w:rPr>
          <w:sz w:val="24"/>
          <w:szCs w:val="24"/>
          <w:lang w:val="en-GB"/>
        </w:rPr>
        <w:t xml:space="preserve"> on its Kalina campus. A high-end instrumentation facility of approximately </w:t>
      </w:r>
      <w:r w:rsidR="00786CA1">
        <w:rPr>
          <w:sz w:val="24"/>
          <w:szCs w:val="24"/>
          <w:lang w:val="en-GB"/>
        </w:rPr>
        <w:t>INR</w:t>
      </w:r>
      <w:r w:rsidRPr="002A77C8">
        <w:rPr>
          <w:sz w:val="24"/>
          <w:szCs w:val="24"/>
          <w:lang w:val="en-GB"/>
        </w:rPr>
        <w:t xml:space="preserve"> 60 crores is set up next to the centre.</w:t>
      </w:r>
    </w:p>
    <w:p w:rsidR="00174EEA" w:rsidRPr="002A77C8" w:rsidRDefault="007F34C2" w:rsidP="002A77C8">
      <w:p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 xml:space="preserve">The university </w:t>
      </w:r>
      <w:r w:rsidR="00174EEA" w:rsidRPr="002A77C8">
        <w:rPr>
          <w:sz w:val="24"/>
          <w:szCs w:val="24"/>
          <w:lang w:val="en-GB"/>
        </w:rPr>
        <w:t>has a rich culture in research and innovation, encompassing 150+</w:t>
      </w:r>
      <w:r w:rsidR="007E0897" w:rsidRPr="002A77C8">
        <w:rPr>
          <w:sz w:val="24"/>
          <w:szCs w:val="24"/>
          <w:lang w:val="en-GB"/>
        </w:rPr>
        <w:t xml:space="preserve"> </w:t>
      </w:r>
      <w:r w:rsidR="00174EEA" w:rsidRPr="002A77C8">
        <w:rPr>
          <w:sz w:val="24"/>
          <w:szCs w:val="24"/>
          <w:lang w:val="en-GB"/>
        </w:rPr>
        <w:t>patents with a Scopus H-index of 100, the highest among state universities.</w:t>
      </w:r>
    </w:p>
    <w:p w:rsidR="00D45B03" w:rsidRPr="002A77C8" w:rsidRDefault="001855AB" w:rsidP="002A77C8">
      <w:p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>Additionally t</w:t>
      </w:r>
      <w:r w:rsidR="00174EEA" w:rsidRPr="002A77C8">
        <w:rPr>
          <w:sz w:val="24"/>
          <w:szCs w:val="24"/>
          <w:lang w:val="en-GB"/>
        </w:rPr>
        <w:t>he university has a strong alumni base from the business sector</w:t>
      </w:r>
      <w:r w:rsidR="007E0897" w:rsidRPr="002A77C8">
        <w:rPr>
          <w:sz w:val="24"/>
          <w:szCs w:val="24"/>
          <w:lang w:val="en-GB"/>
        </w:rPr>
        <w:t xml:space="preserve"> and </w:t>
      </w:r>
      <w:r w:rsidR="00174EEA" w:rsidRPr="002A77C8">
        <w:rPr>
          <w:sz w:val="24"/>
          <w:szCs w:val="24"/>
          <w:lang w:val="en-GB"/>
        </w:rPr>
        <w:t xml:space="preserve">boasts of well-established departments in </w:t>
      </w:r>
      <w:r w:rsidR="006549A6" w:rsidRPr="002A77C8">
        <w:rPr>
          <w:sz w:val="24"/>
          <w:szCs w:val="24"/>
          <w:lang w:val="en-GB"/>
        </w:rPr>
        <w:t>basic</w:t>
      </w:r>
      <w:r w:rsidR="00174EEA" w:rsidRPr="002A77C8">
        <w:rPr>
          <w:sz w:val="24"/>
          <w:szCs w:val="24"/>
          <w:lang w:val="en-GB"/>
        </w:rPr>
        <w:t xml:space="preserve"> sciences</w:t>
      </w:r>
      <w:r w:rsidR="00D45B03" w:rsidRPr="002A77C8">
        <w:rPr>
          <w:sz w:val="24"/>
          <w:szCs w:val="24"/>
          <w:lang w:val="en-GB"/>
        </w:rPr>
        <w:t xml:space="preserve">, CBS, </w:t>
      </w:r>
      <w:r w:rsidR="007E0897" w:rsidRPr="002A77C8">
        <w:rPr>
          <w:sz w:val="24"/>
          <w:szCs w:val="24"/>
          <w:lang w:val="en-GB"/>
        </w:rPr>
        <w:t>n</w:t>
      </w:r>
      <w:r w:rsidR="00D45B03" w:rsidRPr="002A77C8">
        <w:rPr>
          <w:sz w:val="24"/>
          <w:szCs w:val="24"/>
          <w:lang w:val="en-GB"/>
        </w:rPr>
        <w:t xml:space="preserve">ano and </w:t>
      </w:r>
      <w:r w:rsidR="007E0897" w:rsidRPr="002A77C8">
        <w:rPr>
          <w:sz w:val="24"/>
          <w:szCs w:val="24"/>
          <w:lang w:val="en-GB"/>
        </w:rPr>
        <w:t>b</w:t>
      </w:r>
      <w:r w:rsidR="00D45B03" w:rsidRPr="002A77C8">
        <w:rPr>
          <w:sz w:val="24"/>
          <w:szCs w:val="24"/>
          <w:lang w:val="en-GB"/>
        </w:rPr>
        <w:t>iotechnology along with famous schools of management and Economics</w:t>
      </w:r>
      <w:r w:rsidR="006549A6" w:rsidRPr="002A77C8">
        <w:rPr>
          <w:sz w:val="24"/>
          <w:szCs w:val="24"/>
          <w:lang w:val="en-GB"/>
        </w:rPr>
        <w:t>, with</w:t>
      </w:r>
      <w:r w:rsidR="00AE6850" w:rsidRPr="002A77C8">
        <w:rPr>
          <w:sz w:val="24"/>
          <w:szCs w:val="24"/>
          <w:lang w:val="en-GB"/>
        </w:rPr>
        <w:t xml:space="preserve"> a strong base of 116 ‘A’-grade affiliated colleges. </w:t>
      </w:r>
      <w:r w:rsidR="00D45B03" w:rsidRPr="002A77C8">
        <w:rPr>
          <w:sz w:val="24"/>
          <w:szCs w:val="24"/>
          <w:lang w:val="en-GB"/>
        </w:rPr>
        <w:t xml:space="preserve"> </w:t>
      </w:r>
    </w:p>
    <w:p w:rsidR="00174EEA" w:rsidRPr="002A77C8" w:rsidRDefault="00D45B03" w:rsidP="002A77C8">
      <w:p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 xml:space="preserve">The university has </w:t>
      </w:r>
      <w:r w:rsidR="00AE6850" w:rsidRPr="002A77C8">
        <w:rPr>
          <w:sz w:val="24"/>
          <w:szCs w:val="24"/>
          <w:lang w:val="en-GB"/>
        </w:rPr>
        <w:t xml:space="preserve">further </w:t>
      </w:r>
      <w:r w:rsidRPr="002A77C8">
        <w:rPr>
          <w:sz w:val="24"/>
          <w:szCs w:val="24"/>
          <w:lang w:val="en-GB"/>
        </w:rPr>
        <w:t>developed strategic alliances and collaborations with leading industries, national institutes and universities the world over</w:t>
      </w:r>
      <w:r w:rsidR="00AE6850" w:rsidRPr="002A77C8">
        <w:rPr>
          <w:sz w:val="24"/>
          <w:szCs w:val="24"/>
          <w:lang w:val="en-GB"/>
        </w:rPr>
        <w:t xml:space="preserve"> and </w:t>
      </w:r>
      <w:r w:rsidRPr="002A77C8">
        <w:rPr>
          <w:sz w:val="24"/>
          <w:szCs w:val="24"/>
          <w:lang w:val="en-GB"/>
        </w:rPr>
        <w:t xml:space="preserve">encourages students to </w:t>
      </w:r>
      <w:r w:rsidR="00AE6850" w:rsidRPr="002A77C8">
        <w:rPr>
          <w:sz w:val="24"/>
          <w:szCs w:val="24"/>
          <w:lang w:val="en-GB"/>
        </w:rPr>
        <w:t>present ideas through “Avishkar”.</w:t>
      </w:r>
      <w:r w:rsidRPr="002A77C8">
        <w:rPr>
          <w:sz w:val="24"/>
          <w:szCs w:val="24"/>
          <w:lang w:val="en-GB"/>
        </w:rPr>
        <w:t xml:space="preserve">   </w:t>
      </w:r>
    </w:p>
    <w:p w:rsidR="00F00DCB" w:rsidRPr="002A77C8" w:rsidRDefault="00174EEA" w:rsidP="002A77C8">
      <w:pPr>
        <w:spacing w:after="200" w:line="276" w:lineRule="auto"/>
        <w:rPr>
          <w:b/>
          <w:bCs/>
          <w:sz w:val="24"/>
          <w:szCs w:val="24"/>
          <w:lang w:val="en-GB"/>
        </w:rPr>
      </w:pPr>
      <w:r w:rsidRPr="002A77C8" w:rsidDel="00174EEA">
        <w:rPr>
          <w:sz w:val="24"/>
          <w:szCs w:val="24"/>
          <w:lang w:val="en-GB"/>
        </w:rPr>
        <w:t xml:space="preserve"> </w:t>
      </w:r>
      <w:r w:rsidR="00F00DCB" w:rsidRPr="002A77C8">
        <w:rPr>
          <w:b/>
          <w:bCs/>
          <w:sz w:val="24"/>
          <w:szCs w:val="24"/>
          <w:lang w:val="en-GB"/>
        </w:rPr>
        <w:t>Startup Ecosystem – UOM-I</w:t>
      </w:r>
      <w:r w:rsidR="00305F19" w:rsidRPr="002A77C8">
        <w:rPr>
          <w:b/>
          <w:bCs/>
          <w:sz w:val="24"/>
          <w:szCs w:val="24"/>
          <w:lang w:val="en-GB"/>
        </w:rPr>
        <w:t xml:space="preserve">nnovation and </w:t>
      </w:r>
      <w:r w:rsidR="00F00DCB" w:rsidRPr="002A77C8">
        <w:rPr>
          <w:b/>
          <w:bCs/>
          <w:sz w:val="24"/>
          <w:szCs w:val="24"/>
          <w:lang w:val="en-GB"/>
        </w:rPr>
        <w:t>I</w:t>
      </w:r>
      <w:r w:rsidR="00305F19" w:rsidRPr="002A77C8">
        <w:rPr>
          <w:b/>
          <w:bCs/>
          <w:sz w:val="24"/>
          <w:szCs w:val="24"/>
          <w:lang w:val="en-GB"/>
        </w:rPr>
        <w:t xml:space="preserve">ncubation </w:t>
      </w:r>
      <w:r w:rsidR="00F00DCB" w:rsidRPr="002A77C8">
        <w:rPr>
          <w:b/>
          <w:bCs/>
          <w:sz w:val="24"/>
          <w:szCs w:val="24"/>
          <w:lang w:val="en-GB"/>
        </w:rPr>
        <w:t>C</w:t>
      </w:r>
      <w:r w:rsidR="00305F19" w:rsidRPr="002A77C8">
        <w:rPr>
          <w:b/>
          <w:bCs/>
          <w:sz w:val="24"/>
          <w:szCs w:val="24"/>
          <w:lang w:val="en-GB"/>
        </w:rPr>
        <w:t>entre</w:t>
      </w:r>
    </w:p>
    <w:p w:rsidR="00963566" w:rsidRPr="002A77C8" w:rsidRDefault="00963566" w:rsidP="00902558">
      <w:pPr>
        <w:spacing w:after="120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 xml:space="preserve">The university </w:t>
      </w:r>
      <w:r w:rsidR="00305F19" w:rsidRPr="002A77C8">
        <w:rPr>
          <w:sz w:val="24"/>
          <w:szCs w:val="24"/>
          <w:lang w:val="en-GB"/>
        </w:rPr>
        <w:t xml:space="preserve">intends to </w:t>
      </w:r>
      <w:r w:rsidRPr="002A77C8">
        <w:rPr>
          <w:sz w:val="24"/>
          <w:szCs w:val="24"/>
          <w:lang w:val="en-GB"/>
        </w:rPr>
        <w:t xml:space="preserve">offer the following services: </w:t>
      </w:r>
    </w:p>
    <w:p w:rsidR="00F00DCB" w:rsidRPr="002A77C8" w:rsidRDefault="00F00DCB" w:rsidP="00305F19">
      <w:pPr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>Office Spaces, Meeting and Conference Rooms</w:t>
      </w:r>
    </w:p>
    <w:p w:rsidR="00F00DCB" w:rsidRPr="002A77C8" w:rsidRDefault="00F00DCB" w:rsidP="00F00DCB">
      <w:pPr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 xml:space="preserve">Phone (Board line and individual), </w:t>
      </w:r>
      <w:r w:rsidR="00963566" w:rsidRPr="002A77C8">
        <w:rPr>
          <w:sz w:val="24"/>
          <w:szCs w:val="24"/>
          <w:lang w:val="en-GB"/>
        </w:rPr>
        <w:t>h</w:t>
      </w:r>
      <w:r w:rsidRPr="002A77C8">
        <w:rPr>
          <w:sz w:val="24"/>
          <w:szCs w:val="24"/>
          <w:lang w:val="en-GB"/>
        </w:rPr>
        <w:t xml:space="preserve">igh </w:t>
      </w:r>
      <w:r w:rsidR="00963566" w:rsidRPr="002A77C8">
        <w:rPr>
          <w:sz w:val="24"/>
          <w:szCs w:val="24"/>
          <w:lang w:val="en-GB"/>
        </w:rPr>
        <w:t>s</w:t>
      </w:r>
      <w:r w:rsidRPr="002A77C8">
        <w:rPr>
          <w:sz w:val="24"/>
          <w:szCs w:val="24"/>
          <w:lang w:val="en-GB"/>
        </w:rPr>
        <w:t>peed Internet</w:t>
      </w:r>
    </w:p>
    <w:p w:rsidR="00F00DCB" w:rsidRPr="002A77C8" w:rsidRDefault="00F00DCB" w:rsidP="00F00DCB">
      <w:pPr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lastRenderedPageBreak/>
        <w:t xml:space="preserve">Administrative (Cafeteria, </w:t>
      </w:r>
      <w:r w:rsidR="00963566" w:rsidRPr="002A77C8">
        <w:rPr>
          <w:sz w:val="24"/>
          <w:szCs w:val="24"/>
          <w:lang w:val="en-GB"/>
        </w:rPr>
        <w:t>r</w:t>
      </w:r>
      <w:r w:rsidRPr="002A77C8">
        <w:rPr>
          <w:sz w:val="24"/>
          <w:szCs w:val="24"/>
          <w:lang w:val="en-GB"/>
        </w:rPr>
        <w:t>ecreation cent</w:t>
      </w:r>
      <w:r w:rsidR="00963566" w:rsidRPr="002A77C8">
        <w:rPr>
          <w:sz w:val="24"/>
          <w:szCs w:val="24"/>
          <w:lang w:val="en-GB"/>
        </w:rPr>
        <w:t>r</w:t>
      </w:r>
      <w:r w:rsidRPr="002A77C8">
        <w:rPr>
          <w:sz w:val="24"/>
          <w:szCs w:val="24"/>
          <w:lang w:val="en-GB"/>
        </w:rPr>
        <w:t>e)</w:t>
      </w:r>
    </w:p>
    <w:p w:rsidR="00F00DCB" w:rsidRPr="002A77C8" w:rsidRDefault="00F00DCB" w:rsidP="00F00DCB">
      <w:pPr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 xml:space="preserve">Library (Physical and </w:t>
      </w:r>
      <w:r w:rsidR="00963566" w:rsidRPr="002A77C8">
        <w:rPr>
          <w:sz w:val="24"/>
          <w:szCs w:val="24"/>
          <w:lang w:val="en-GB"/>
        </w:rPr>
        <w:t>d</w:t>
      </w:r>
      <w:r w:rsidRPr="002A77C8">
        <w:rPr>
          <w:sz w:val="24"/>
          <w:szCs w:val="24"/>
          <w:lang w:val="en-GB"/>
        </w:rPr>
        <w:t>igital access)</w:t>
      </w:r>
    </w:p>
    <w:p w:rsidR="00F00DCB" w:rsidRPr="002A77C8" w:rsidRDefault="00F00DCB" w:rsidP="00F00DCB">
      <w:pPr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 xml:space="preserve">Investor database and interaction management </w:t>
      </w:r>
    </w:p>
    <w:p w:rsidR="00F00DCB" w:rsidRPr="002A77C8" w:rsidRDefault="00F00DCB" w:rsidP="00F00DCB">
      <w:pPr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 xml:space="preserve">Business Development/Partnering platforms (National and international </w:t>
      </w:r>
      <w:r w:rsidR="00963566" w:rsidRPr="002A77C8">
        <w:rPr>
          <w:sz w:val="24"/>
          <w:szCs w:val="24"/>
          <w:lang w:val="en-GB"/>
        </w:rPr>
        <w:t>c</w:t>
      </w:r>
      <w:r w:rsidRPr="002A77C8">
        <w:rPr>
          <w:sz w:val="24"/>
          <w:szCs w:val="24"/>
          <w:lang w:val="en-GB"/>
        </w:rPr>
        <w:t xml:space="preserve">onferences, </w:t>
      </w:r>
      <w:r w:rsidR="00963566" w:rsidRPr="002A77C8">
        <w:rPr>
          <w:sz w:val="24"/>
          <w:szCs w:val="24"/>
          <w:lang w:val="en-GB"/>
        </w:rPr>
        <w:t>w</w:t>
      </w:r>
      <w:r w:rsidRPr="002A77C8">
        <w:rPr>
          <w:sz w:val="24"/>
          <w:szCs w:val="24"/>
          <w:lang w:val="en-GB"/>
        </w:rPr>
        <w:t>orkshops)</w:t>
      </w:r>
    </w:p>
    <w:p w:rsidR="00F00DCB" w:rsidRPr="002A77C8" w:rsidRDefault="00F00DCB" w:rsidP="00F00DCB">
      <w:pPr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 xml:space="preserve">Consulting resources (Investor </w:t>
      </w:r>
      <w:r w:rsidR="00963566" w:rsidRPr="002A77C8">
        <w:rPr>
          <w:sz w:val="24"/>
          <w:szCs w:val="24"/>
          <w:lang w:val="en-GB"/>
        </w:rPr>
        <w:t>p</w:t>
      </w:r>
      <w:r w:rsidRPr="002A77C8">
        <w:rPr>
          <w:sz w:val="24"/>
          <w:szCs w:val="24"/>
          <w:lang w:val="en-GB"/>
        </w:rPr>
        <w:t xml:space="preserve">latforms, </w:t>
      </w:r>
      <w:r w:rsidR="00963566" w:rsidRPr="002A77C8">
        <w:rPr>
          <w:sz w:val="24"/>
          <w:szCs w:val="24"/>
          <w:lang w:val="en-GB"/>
        </w:rPr>
        <w:t>v</w:t>
      </w:r>
      <w:r w:rsidRPr="002A77C8">
        <w:rPr>
          <w:sz w:val="24"/>
          <w:szCs w:val="24"/>
          <w:lang w:val="en-GB"/>
        </w:rPr>
        <w:t xml:space="preserve">aluation services, SMEs, </w:t>
      </w:r>
      <w:r w:rsidR="00963566" w:rsidRPr="002A77C8">
        <w:rPr>
          <w:sz w:val="24"/>
          <w:szCs w:val="24"/>
          <w:lang w:val="en-GB"/>
        </w:rPr>
        <w:t>r</w:t>
      </w:r>
      <w:r w:rsidRPr="002A77C8">
        <w:rPr>
          <w:sz w:val="24"/>
          <w:szCs w:val="24"/>
          <w:lang w:val="en-GB"/>
        </w:rPr>
        <w:t xml:space="preserve">egulatory experts, </w:t>
      </w:r>
      <w:r w:rsidR="00963566" w:rsidRPr="002A77C8">
        <w:rPr>
          <w:sz w:val="24"/>
          <w:szCs w:val="24"/>
          <w:lang w:val="en-GB"/>
        </w:rPr>
        <w:t>c</w:t>
      </w:r>
      <w:r w:rsidRPr="002A77C8">
        <w:rPr>
          <w:sz w:val="24"/>
          <w:szCs w:val="24"/>
          <w:lang w:val="en-GB"/>
        </w:rPr>
        <w:t xml:space="preserve">linical </w:t>
      </w:r>
      <w:r w:rsidR="00963566" w:rsidRPr="002A77C8">
        <w:rPr>
          <w:sz w:val="24"/>
          <w:szCs w:val="24"/>
          <w:lang w:val="en-GB"/>
        </w:rPr>
        <w:t>c</w:t>
      </w:r>
      <w:r w:rsidRPr="002A77C8">
        <w:rPr>
          <w:sz w:val="24"/>
          <w:szCs w:val="24"/>
          <w:lang w:val="en-GB"/>
        </w:rPr>
        <w:t>onsultants)</w:t>
      </w:r>
    </w:p>
    <w:p w:rsidR="00F00DCB" w:rsidRPr="002A77C8" w:rsidRDefault="00F00DCB" w:rsidP="00F00DCB">
      <w:pPr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>Finance (Banking and taxation management)</w:t>
      </w:r>
    </w:p>
    <w:p w:rsidR="00F00DCB" w:rsidRPr="002A77C8" w:rsidRDefault="00F00DCB" w:rsidP="00F00DCB">
      <w:pPr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>Human Resource</w:t>
      </w:r>
      <w:r w:rsidR="00963566" w:rsidRPr="002A77C8">
        <w:rPr>
          <w:sz w:val="24"/>
          <w:szCs w:val="24"/>
          <w:lang w:val="en-GB"/>
        </w:rPr>
        <w:t>s</w:t>
      </w:r>
      <w:r w:rsidRPr="002A77C8">
        <w:rPr>
          <w:sz w:val="24"/>
          <w:szCs w:val="24"/>
          <w:lang w:val="en-GB"/>
        </w:rPr>
        <w:t xml:space="preserve"> (Hiring, </w:t>
      </w:r>
      <w:r w:rsidR="00963566" w:rsidRPr="002A77C8">
        <w:rPr>
          <w:sz w:val="24"/>
          <w:szCs w:val="24"/>
          <w:lang w:val="en-GB"/>
        </w:rPr>
        <w:t>s</w:t>
      </w:r>
      <w:r w:rsidRPr="002A77C8">
        <w:rPr>
          <w:sz w:val="24"/>
          <w:szCs w:val="24"/>
          <w:lang w:val="en-GB"/>
        </w:rPr>
        <w:t xml:space="preserve">alary, </w:t>
      </w:r>
      <w:r w:rsidR="00963566" w:rsidRPr="002A77C8">
        <w:rPr>
          <w:sz w:val="24"/>
          <w:szCs w:val="24"/>
          <w:lang w:val="en-GB"/>
        </w:rPr>
        <w:t>e</w:t>
      </w:r>
      <w:r w:rsidRPr="002A77C8">
        <w:rPr>
          <w:sz w:val="24"/>
          <w:szCs w:val="24"/>
          <w:lang w:val="en-GB"/>
        </w:rPr>
        <w:t>mployee interaction management)</w:t>
      </w:r>
    </w:p>
    <w:p w:rsidR="00F00DCB" w:rsidRPr="002A77C8" w:rsidRDefault="00F00DCB" w:rsidP="00F00DCB">
      <w:pPr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 xml:space="preserve">Intellectual Property Cell (Patent </w:t>
      </w:r>
      <w:r w:rsidR="00963566" w:rsidRPr="002A77C8">
        <w:rPr>
          <w:sz w:val="24"/>
          <w:szCs w:val="24"/>
          <w:lang w:val="en-GB"/>
        </w:rPr>
        <w:t>s</w:t>
      </w:r>
      <w:r w:rsidRPr="002A77C8">
        <w:rPr>
          <w:sz w:val="24"/>
          <w:szCs w:val="24"/>
          <w:lang w:val="en-GB"/>
        </w:rPr>
        <w:t xml:space="preserve">earching, FTO assessment, </w:t>
      </w:r>
      <w:r w:rsidR="00963566" w:rsidRPr="002A77C8">
        <w:rPr>
          <w:sz w:val="24"/>
          <w:szCs w:val="24"/>
          <w:lang w:val="en-GB"/>
        </w:rPr>
        <w:t>p</w:t>
      </w:r>
      <w:r w:rsidRPr="002A77C8">
        <w:rPr>
          <w:sz w:val="24"/>
          <w:szCs w:val="24"/>
          <w:lang w:val="en-GB"/>
        </w:rPr>
        <w:t>atent drafting and filing)</w:t>
      </w:r>
    </w:p>
    <w:p w:rsidR="00F00DCB" w:rsidRPr="002A77C8" w:rsidRDefault="00F00DCB" w:rsidP="00F00DCB">
      <w:pPr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 xml:space="preserve">Legal Advisory Cell (Contract drafting, </w:t>
      </w:r>
      <w:r w:rsidR="00963566" w:rsidRPr="002A77C8">
        <w:rPr>
          <w:sz w:val="24"/>
          <w:szCs w:val="24"/>
          <w:lang w:val="en-GB"/>
        </w:rPr>
        <w:t>p</w:t>
      </w:r>
      <w:r w:rsidRPr="002A77C8">
        <w:rPr>
          <w:sz w:val="24"/>
          <w:szCs w:val="24"/>
          <w:lang w:val="en-GB"/>
        </w:rPr>
        <w:t xml:space="preserve">artnership agreements, </w:t>
      </w:r>
      <w:r w:rsidR="00963566" w:rsidRPr="002A77C8">
        <w:rPr>
          <w:sz w:val="24"/>
          <w:szCs w:val="24"/>
          <w:lang w:val="en-GB"/>
        </w:rPr>
        <w:t>i</w:t>
      </w:r>
      <w:r w:rsidRPr="002A77C8">
        <w:rPr>
          <w:sz w:val="24"/>
          <w:szCs w:val="24"/>
          <w:lang w:val="en-GB"/>
        </w:rPr>
        <w:t>nvestor/promoter agreements)</w:t>
      </w:r>
    </w:p>
    <w:p w:rsidR="00F00DCB" w:rsidRPr="002A77C8" w:rsidRDefault="00F00DCB" w:rsidP="00F00DCB">
      <w:pPr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>Procurement and other logistics (Purchase negotiations, customs handling)</w:t>
      </w:r>
    </w:p>
    <w:p w:rsidR="00F00DCB" w:rsidRPr="002A77C8" w:rsidRDefault="00F00DCB" w:rsidP="00F00DCB">
      <w:pPr>
        <w:numPr>
          <w:ilvl w:val="0"/>
          <w:numId w:val="3"/>
        </w:num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 xml:space="preserve">IT (Server </w:t>
      </w:r>
      <w:r w:rsidR="00963566" w:rsidRPr="002A77C8">
        <w:rPr>
          <w:sz w:val="24"/>
          <w:szCs w:val="24"/>
          <w:lang w:val="en-GB"/>
        </w:rPr>
        <w:t>b</w:t>
      </w:r>
      <w:r w:rsidRPr="002A77C8">
        <w:rPr>
          <w:sz w:val="24"/>
          <w:szCs w:val="24"/>
          <w:lang w:val="en-GB"/>
        </w:rPr>
        <w:t xml:space="preserve">ackups, </w:t>
      </w:r>
      <w:r w:rsidR="00963566" w:rsidRPr="002A77C8">
        <w:rPr>
          <w:sz w:val="24"/>
          <w:szCs w:val="24"/>
          <w:lang w:val="en-GB"/>
        </w:rPr>
        <w:t>c</w:t>
      </w:r>
      <w:r w:rsidRPr="002A77C8">
        <w:rPr>
          <w:sz w:val="24"/>
          <w:szCs w:val="24"/>
          <w:lang w:val="en-GB"/>
        </w:rPr>
        <w:t>omputer trouble shooting)</w:t>
      </w:r>
    </w:p>
    <w:p w:rsidR="00F00DCB" w:rsidRPr="002A77C8" w:rsidRDefault="00F00DCB" w:rsidP="00902558">
      <w:pPr>
        <w:spacing w:after="120"/>
        <w:rPr>
          <w:b/>
          <w:bCs/>
          <w:sz w:val="24"/>
          <w:szCs w:val="24"/>
          <w:lang w:val="en-GB"/>
        </w:rPr>
      </w:pPr>
      <w:r w:rsidRPr="002A77C8">
        <w:rPr>
          <w:b/>
          <w:bCs/>
          <w:sz w:val="24"/>
          <w:szCs w:val="24"/>
          <w:lang w:val="en-GB"/>
        </w:rPr>
        <w:t>Entry Policy</w:t>
      </w:r>
    </w:p>
    <w:p w:rsidR="00F23CDA" w:rsidRPr="002A77C8" w:rsidRDefault="00963566" w:rsidP="002A77C8">
      <w:pPr>
        <w:spacing w:after="200" w:line="276" w:lineRule="auto"/>
        <w:rPr>
          <w:sz w:val="24"/>
          <w:szCs w:val="24"/>
          <w:lang w:val="en-GB"/>
        </w:rPr>
      </w:pPr>
      <w:r w:rsidRPr="002A77C8">
        <w:rPr>
          <w:sz w:val="24"/>
          <w:szCs w:val="24"/>
          <w:lang w:val="en-GB"/>
        </w:rPr>
        <w:t>The university has a m</w:t>
      </w:r>
      <w:r w:rsidR="00F00DCB" w:rsidRPr="002A77C8">
        <w:rPr>
          <w:sz w:val="24"/>
          <w:szCs w:val="24"/>
          <w:lang w:val="en-GB"/>
        </w:rPr>
        <w:t>ulti</w:t>
      </w:r>
      <w:r w:rsidR="001855AB" w:rsidRPr="002A77C8">
        <w:rPr>
          <w:sz w:val="24"/>
          <w:szCs w:val="24"/>
          <w:lang w:val="en-GB"/>
        </w:rPr>
        <w:t>-</w:t>
      </w:r>
      <w:r w:rsidR="00F00DCB" w:rsidRPr="002A77C8">
        <w:rPr>
          <w:sz w:val="24"/>
          <w:szCs w:val="24"/>
          <w:lang w:val="en-GB"/>
        </w:rPr>
        <w:t>fold approach for</w:t>
      </w:r>
      <w:r w:rsidRPr="002A77C8">
        <w:rPr>
          <w:sz w:val="24"/>
          <w:szCs w:val="24"/>
          <w:lang w:val="en-GB"/>
        </w:rPr>
        <w:t xml:space="preserve"> e</w:t>
      </w:r>
      <w:r w:rsidR="00F00DCB" w:rsidRPr="002A77C8">
        <w:rPr>
          <w:sz w:val="24"/>
          <w:szCs w:val="24"/>
          <w:lang w:val="en-GB"/>
        </w:rPr>
        <w:t xml:space="preserve">ntry </w:t>
      </w:r>
      <w:r w:rsidR="007E0897" w:rsidRPr="002A77C8">
        <w:rPr>
          <w:sz w:val="24"/>
          <w:szCs w:val="24"/>
          <w:lang w:val="en-GB"/>
        </w:rPr>
        <w:t>in</w:t>
      </w:r>
      <w:r w:rsidRPr="002A77C8">
        <w:rPr>
          <w:sz w:val="24"/>
          <w:szCs w:val="24"/>
          <w:lang w:val="en-GB"/>
        </w:rPr>
        <w:t xml:space="preserve">to </w:t>
      </w:r>
      <w:r w:rsidR="007E0897" w:rsidRPr="002A77C8">
        <w:rPr>
          <w:sz w:val="24"/>
          <w:szCs w:val="24"/>
          <w:lang w:val="en-GB"/>
        </w:rPr>
        <w:t xml:space="preserve">its </w:t>
      </w:r>
      <w:r w:rsidRPr="002A77C8">
        <w:rPr>
          <w:sz w:val="24"/>
          <w:szCs w:val="24"/>
          <w:lang w:val="en-GB"/>
        </w:rPr>
        <w:t>incubation programme. It organises workshops on campus and at colleges to brainstorm ideas, models and/or concepts</w:t>
      </w:r>
      <w:r w:rsidR="00F23CDA" w:rsidRPr="002A77C8">
        <w:rPr>
          <w:sz w:val="24"/>
          <w:szCs w:val="24"/>
          <w:lang w:val="en-GB"/>
        </w:rPr>
        <w:t xml:space="preserve"> </w:t>
      </w:r>
      <w:r w:rsidRPr="002A77C8">
        <w:rPr>
          <w:sz w:val="24"/>
          <w:szCs w:val="24"/>
          <w:lang w:val="en-GB"/>
        </w:rPr>
        <w:t xml:space="preserve">through hackathons, </w:t>
      </w:r>
      <w:r w:rsidR="00305F19" w:rsidRPr="002A77C8">
        <w:rPr>
          <w:sz w:val="24"/>
          <w:szCs w:val="24"/>
          <w:lang w:val="en-GB"/>
        </w:rPr>
        <w:t>Avishkar</w:t>
      </w:r>
      <w:r w:rsidRPr="002A77C8">
        <w:rPr>
          <w:sz w:val="24"/>
          <w:szCs w:val="24"/>
          <w:lang w:val="en-GB"/>
        </w:rPr>
        <w:t>, DIPEX, science and technology exhibitions, tinkering lab, industry problems, etc.</w:t>
      </w:r>
      <w:r w:rsidRPr="002A77C8" w:rsidDel="00963566">
        <w:rPr>
          <w:sz w:val="24"/>
          <w:szCs w:val="24"/>
          <w:lang w:val="en-GB"/>
        </w:rPr>
        <w:t xml:space="preserve"> </w:t>
      </w:r>
      <w:r w:rsidR="00F23CDA" w:rsidRPr="002A77C8">
        <w:rPr>
          <w:sz w:val="24"/>
          <w:szCs w:val="24"/>
          <w:lang w:val="en-GB"/>
        </w:rPr>
        <w:t xml:space="preserve">The university </w:t>
      </w:r>
      <w:r w:rsidR="008C44DA" w:rsidRPr="002A77C8">
        <w:rPr>
          <w:sz w:val="24"/>
          <w:szCs w:val="24"/>
          <w:lang w:val="en-GB"/>
        </w:rPr>
        <w:t xml:space="preserve">would </w:t>
      </w:r>
      <w:r w:rsidR="00F23CDA" w:rsidRPr="002A77C8">
        <w:rPr>
          <w:sz w:val="24"/>
          <w:szCs w:val="24"/>
          <w:lang w:val="en-GB"/>
        </w:rPr>
        <w:t>also invit</w:t>
      </w:r>
      <w:r w:rsidR="008C44DA" w:rsidRPr="002A77C8">
        <w:rPr>
          <w:sz w:val="24"/>
          <w:szCs w:val="24"/>
          <w:lang w:val="en-GB"/>
        </w:rPr>
        <w:t>e</w:t>
      </w:r>
      <w:r w:rsidR="00F23CDA" w:rsidRPr="002A77C8">
        <w:rPr>
          <w:sz w:val="24"/>
          <w:szCs w:val="24"/>
          <w:lang w:val="en-GB"/>
        </w:rPr>
        <w:t xml:space="preserve"> proposals from researchers/a</w:t>
      </w:r>
      <w:r w:rsidR="006549A6" w:rsidRPr="002A77C8">
        <w:rPr>
          <w:sz w:val="24"/>
          <w:szCs w:val="24"/>
          <w:lang w:val="en-GB"/>
        </w:rPr>
        <w:t>lumni/</w:t>
      </w:r>
      <w:r w:rsidR="00F23CDA" w:rsidRPr="002A77C8">
        <w:rPr>
          <w:sz w:val="24"/>
          <w:szCs w:val="24"/>
          <w:lang w:val="en-GB"/>
        </w:rPr>
        <w:t>PG or Ph.D. students/faculty.</w:t>
      </w:r>
    </w:p>
    <w:p w:rsidR="00F00DCB" w:rsidRPr="00A37487" w:rsidRDefault="00F23CDA" w:rsidP="00F23CDA">
      <w:pPr>
        <w:rPr>
          <w:lang w:val="en-GB"/>
        </w:rPr>
      </w:pPr>
      <w:r w:rsidRPr="002A77C8">
        <w:rPr>
          <w:sz w:val="24"/>
          <w:szCs w:val="24"/>
          <w:lang w:val="en-GB"/>
        </w:rPr>
        <w:t xml:space="preserve">Viable ideas and innovative themes </w:t>
      </w:r>
      <w:r w:rsidR="008C44DA" w:rsidRPr="002A77C8">
        <w:rPr>
          <w:sz w:val="24"/>
          <w:szCs w:val="24"/>
          <w:lang w:val="en-GB"/>
        </w:rPr>
        <w:t>would</w:t>
      </w:r>
      <w:r w:rsidRPr="002A77C8">
        <w:rPr>
          <w:sz w:val="24"/>
          <w:szCs w:val="24"/>
          <w:lang w:val="en-GB"/>
        </w:rPr>
        <w:t xml:space="preserve"> </w:t>
      </w:r>
      <w:r w:rsidR="007E0897" w:rsidRPr="002A77C8">
        <w:rPr>
          <w:sz w:val="24"/>
          <w:szCs w:val="24"/>
          <w:lang w:val="en-GB"/>
        </w:rPr>
        <w:t xml:space="preserve">then </w:t>
      </w:r>
      <w:r w:rsidR="008C44DA" w:rsidRPr="002A77C8">
        <w:rPr>
          <w:sz w:val="24"/>
          <w:szCs w:val="24"/>
          <w:lang w:val="en-GB"/>
        </w:rPr>
        <w:t xml:space="preserve">be </w:t>
      </w:r>
      <w:r w:rsidRPr="002A77C8">
        <w:rPr>
          <w:sz w:val="24"/>
          <w:szCs w:val="24"/>
          <w:lang w:val="en-GB"/>
        </w:rPr>
        <w:t>screened by different expert groups for their unique value proposition, scope of impact, leadership team, technology advantage, sustainability and scalability.</w:t>
      </w:r>
      <w:r w:rsidRPr="002A77C8">
        <w:t xml:space="preserve"> A </w:t>
      </w:r>
      <w:r w:rsidR="007E0897" w:rsidRPr="002A77C8">
        <w:rPr>
          <w:sz w:val="24"/>
          <w:szCs w:val="24"/>
        </w:rPr>
        <w:t>d</w:t>
      </w:r>
      <w:r w:rsidRPr="002A77C8">
        <w:rPr>
          <w:sz w:val="24"/>
          <w:szCs w:val="24"/>
          <w:lang w:val="en-GB"/>
        </w:rPr>
        <w:t xml:space="preserve">raft proposal </w:t>
      </w:r>
      <w:r w:rsidR="008C44DA" w:rsidRPr="002A77C8">
        <w:rPr>
          <w:sz w:val="24"/>
          <w:szCs w:val="24"/>
          <w:lang w:val="en-GB"/>
        </w:rPr>
        <w:t>would be</w:t>
      </w:r>
      <w:r w:rsidRPr="002A77C8">
        <w:rPr>
          <w:sz w:val="24"/>
          <w:szCs w:val="24"/>
          <w:lang w:val="en-GB"/>
        </w:rPr>
        <w:t xml:space="preserve"> evaluated and approved by the board followed by negotiation </w:t>
      </w:r>
      <w:r w:rsidR="006549A6" w:rsidRPr="002A77C8">
        <w:rPr>
          <w:sz w:val="24"/>
          <w:szCs w:val="24"/>
          <w:lang w:val="en-GB"/>
        </w:rPr>
        <w:t xml:space="preserve">with </w:t>
      </w:r>
      <w:r w:rsidRPr="002A77C8">
        <w:rPr>
          <w:sz w:val="24"/>
          <w:szCs w:val="24"/>
          <w:lang w:val="en-GB"/>
        </w:rPr>
        <w:t xml:space="preserve">the </w:t>
      </w:r>
      <w:r w:rsidR="006549A6" w:rsidRPr="002A77C8">
        <w:rPr>
          <w:sz w:val="24"/>
          <w:szCs w:val="24"/>
          <w:lang w:val="en-GB"/>
        </w:rPr>
        <w:t>incubate</w:t>
      </w:r>
      <w:r w:rsidR="008C44DA" w:rsidRPr="002A77C8">
        <w:rPr>
          <w:sz w:val="24"/>
          <w:szCs w:val="24"/>
          <w:lang w:val="en-GB"/>
        </w:rPr>
        <w:t>e</w:t>
      </w:r>
      <w:r w:rsidRPr="002A77C8">
        <w:rPr>
          <w:sz w:val="24"/>
          <w:szCs w:val="24"/>
          <w:lang w:val="en-GB"/>
        </w:rPr>
        <w:t>.</w:t>
      </w:r>
    </w:p>
    <w:sectPr w:rsidR="00F00DCB" w:rsidRPr="00A37487" w:rsidSect="00FF1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4B2F"/>
    <w:multiLevelType w:val="hybridMultilevel"/>
    <w:tmpl w:val="7FDEC5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56D06"/>
    <w:multiLevelType w:val="hybridMultilevel"/>
    <w:tmpl w:val="074646C6"/>
    <w:lvl w:ilvl="0" w:tplc="E8C8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925C8"/>
    <w:multiLevelType w:val="hybridMultilevel"/>
    <w:tmpl w:val="34F0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A1A50"/>
    <w:multiLevelType w:val="hybridMultilevel"/>
    <w:tmpl w:val="607A7C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52B6B"/>
    <w:multiLevelType w:val="hybridMultilevel"/>
    <w:tmpl w:val="6F6861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C4D21"/>
    <w:multiLevelType w:val="hybridMultilevel"/>
    <w:tmpl w:val="9B00ED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A733E"/>
    <w:multiLevelType w:val="hybridMultilevel"/>
    <w:tmpl w:val="5EDC8E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23D0E"/>
    <w:multiLevelType w:val="hybridMultilevel"/>
    <w:tmpl w:val="26EA4170"/>
    <w:lvl w:ilvl="0" w:tplc="E2BA9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C0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CB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2F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AF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AD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4F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C4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CA144D"/>
    <w:multiLevelType w:val="hybridMultilevel"/>
    <w:tmpl w:val="F934C5F8"/>
    <w:lvl w:ilvl="0" w:tplc="4784D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A6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E9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4E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80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E5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E6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AD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5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386366"/>
    <w:multiLevelType w:val="hybridMultilevel"/>
    <w:tmpl w:val="12CA0E1E"/>
    <w:lvl w:ilvl="0" w:tplc="E7B2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61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21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87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4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A6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68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A6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A7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633663"/>
    <w:multiLevelType w:val="multilevel"/>
    <w:tmpl w:val="8FE4A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1CC6650"/>
    <w:multiLevelType w:val="hybridMultilevel"/>
    <w:tmpl w:val="BD785C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A46B1"/>
    <w:multiLevelType w:val="hybridMultilevel"/>
    <w:tmpl w:val="319ED6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CB"/>
    <w:rsid w:val="00091F6F"/>
    <w:rsid w:val="000F328A"/>
    <w:rsid w:val="001223FD"/>
    <w:rsid w:val="00174EEA"/>
    <w:rsid w:val="00177C25"/>
    <w:rsid w:val="001855AB"/>
    <w:rsid w:val="001E50C0"/>
    <w:rsid w:val="00201837"/>
    <w:rsid w:val="0026009D"/>
    <w:rsid w:val="00281287"/>
    <w:rsid w:val="002A77C8"/>
    <w:rsid w:val="002C52CA"/>
    <w:rsid w:val="00305F19"/>
    <w:rsid w:val="0031760E"/>
    <w:rsid w:val="003864E3"/>
    <w:rsid w:val="003905A0"/>
    <w:rsid w:val="003F2F08"/>
    <w:rsid w:val="00414435"/>
    <w:rsid w:val="0056298F"/>
    <w:rsid w:val="005B22BD"/>
    <w:rsid w:val="006549A6"/>
    <w:rsid w:val="006774BC"/>
    <w:rsid w:val="006B00EA"/>
    <w:rsid w:val="0073327A"/>
    <w:rsid w:val="00786CA1"/>
    <w:rsid w:val="007E0897"/>
    <w:rsid w:val="007F34C2"/>
    <w:rsid w:val="008875DE"/>
    <w:rsid w:val="008B1EA9"/>
    <w:rsid w:val="008C44DA"/>
    <w:rsid w:val="00902558"/>
    <w:rsid w:val="00911AD2"/>
    <w:rsid w:val="00934E62"/>
    <w:rsid w:val="00941241"/>
    <w:rsid w:val="00963566"/>
    <w:rsid w:val="00972C0D"/>
    <w:rsid w:val="00981D12"/>
    <w:rsid w:val="009C1343"/>
    <w:rsid w:val="009E49CA"/>
    <w:rsid w:val="00A30841"/>
    <w:rsid w:val="00A37487"/>
    <w:rsid w:val="00AE6850"/>
    <w:rsid w:val="00B422F1"/>
    <w:rsid w:val="00B61763"/>
    <w:rsid w:val="00CD2861"/>
    <w:rsid w:val="00CE469C"/>
    <w:rsid w:val="00D10F41"/>
    <w:rsid w:val="00D45B03"/>
    <w:rsid w:val="00D45C53"/>
    <w:rsid w:val="00F00DCB"/>
    <w:rsid w:val="00F23CDA"/>
    <w:rsid w:val="00F52B47"/>
    <w:rsid w:val="00F56396"/>
    <w:rsid w:val="00FC3BE7"/>
    <w:rsid w:val="00FD02DF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06B97-6708-4423-9452-37E6F2E3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DCB"/>
    <w:pPr>
      <w:spacing w:after="0" w:line="240" w:lineRule="auto"/>
    </w:pPr>
    <w:rPr>
      <w:rFonts w:ascii="Times New Roman" w:eastAsia="Times New Roman" w:hAnsi="Times New Roman" w:cs="Times New Roman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DCB"/>
    <w:pPr>
      <w:ind w:left="720"/>
      <w:contextualSpacing/>
    </w:pPr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2F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F1"/>
    <w:rPr>
      <w:rFonts w:ascii="Tahoma" w:eastAsia="Times New Roman" w:hAnsi="Tahoma" w:cs="Mangal"/>
      <w:sz w:val="16"/>
      <w:szCs w:val="1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63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66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566"/>
    <w:rPr>
      <w:rFonts w:ascii="Times New Roman" w:eastAsia="Times New Roman" w:hAnsi="Times New Roman" w:cs="Mangal"/>
      <w:sz w:val="20"/>
      <w:szCs w:val="18"/>
      <w:lang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566"/>
    <w:rPr>
      <w:rFonts w:ascii="Times New Roman" w:eastAsia="Times New Roman" w:hAnsi="Times New Roman" w:cs="Mangal"/>
      <w:b/>
      <w:bCs/>
      <w:sz w:val="20"/>
      <w:szCs w:val="18"/>
      <w:lang w:bidi="hi-IN"/>
    </w:rPr>
  </w:style>
  <w:style w:type="paragraph" w:styleId="Revision">
    <w:name w:val="Revision"/>
    <w:hidden/>
    <w:uiPriority w:val="99"/>
    <w:semiHidden/>
    <w:rsid w:val="00963566"/>
    <w:pPr>
      <w:spacing w:after="0" w:line="240" w:lineRule="auto"/>
    </w:pPr>
    <w:rPr>
      <w:rFonts w:ascii="Times New Roman" w:eastAsia="Times New Roman" w:hAnsi="Times New Roman"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1BFFC5F-D64F-44BF-96C4-DA6F2685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Ishan</cp:lastModifiedBy>
  <cp:revision>2</cp:revision>
  <dcterms:created xsi:type="dcterms:W3CDTF">2019-10-10T18:40:00Z</dcterms:created>
  <dcterms:modified xsi:type="dcterms:W3CDTF">2019-10-10T18:40:00Z</dcterms:modified>
</cp:coreProperties>
</file>